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39" w:rsidRPr="0067164B" w:rsidRDefault="00E62639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E62639" w:rsidRPr="0067164B" w:rsidRDefault="00E62639" w:rsidP="00A40A4C">
      <w:pPr>
        <w:spacing w:after="0" w:line="240" w:lineRule="auto"/>
        <w:ind w:left="9202"/>
        <w:jc w:val="center"/>
        <w:rPr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 xml:space="preserve">к Порядку принятия решения </w:t>
      </w:r>
    </w:p>
    <w:p w:rsidR="00E62639" w:rsidRPr="0067164B" w:rsidRDefault="00E62639" w:rsidP="00A40A4C">
      <w:pPr>
        <w:spacing w:after="0" w:line="240" w:lineRule="auto"/>
        <w:ind w:left="9202"/>
        <w:jc w:val="center"/>
        <w:rPr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>о разработке,</w:t>
      </w:r>
      <w:r w:rsidRPr="0067164B">
        <w:rPr>
          <w:sz w:val="28"/>
          <w:szCs w:val="28"/>
        </w:rPr>
        <w:t xml:space="preserve"> </w:t>
      </w:r>
      <w:r w:rsidRPr="0067164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164B">
        <w:rPr>
          <w:rFonts w:ascii="Times New Roman" w:hAnsi="Times New Roman" w:cs="Times New Roman"/>
          <w:sz w:val="28"/>
          <w:szCs w:val="28"/>
        </w:rPr>
        <w:t xml:space="preserve">, реализации </w:t>
      </w:r>
    </w:p>
    <w:p w:rsidR="00E62639" w:rsidRPr="0067164B" w:rsidRDefault="00E62639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>и оценки</w:t>
      </w:r>
      <w:r w:rsidRPr="0067164B">
        <w:rPr>
          <w:sz w:val="28"/>
          <w:szCs w:val="28"/>
        </w:rPr>
        <w:t xml:space="preserve"> </w:t>
      </w:r>
      <w:r w:rsidRPr="0067164B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</w:p>
    <w:p w:rsidR="00E62639" w:rsidRPr="0067164B" w:rsidRDefault="00E62639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E62639" w:rsidRDefault="00E62639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E62639" w:rsidRPr="0067164B" w:rsidRDefault="00E62639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62639" w:rsidRPr="00454946" w:rsidRDefault="00E62639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</w:p>
    <w:p w:rsidR="00E62639" w:rsidRPr="00454946" w:rsidRDefault="00E62639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</w:p>
    <w:p w:rsidR="00E62639" w:rsidRPr="009905AC" w:rsidRDefault="00E62639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05AC">
        <w:rPr>
          <w:rFonts w:ascii="Times New Roman" w:hAnsi="Times New Roman" w:cs="Times New Roman"/>
          <w:b/>
          <w:bCs/>
          <w:caps/>
          <w:sz w:val="28"/>
          <w:szCs w:val="28"/>
        </w:rPr>
        <w:t>ОТЧЁТ</w:t>
      </w:r>
    </w:p>
    <w:p w:rsidR="00E62639" w:rsidRPr="009905AC" w:rsidRDefault="00E62639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05A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 достижении целевых показателей муниципальной программы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Полтавского сельского поселения Красноармейского</w:t>
      </w:r>
      <w:r w:rsidRPr="009905A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:rsidR="00E62639" w:rsidRPr="009905AC" w:rsidRDefault="00E62639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3605B">
        <w:rPr>
          <w:b/>
          <w:sz w:val="28"/>
          <w:szCs w:val="28"/>
        </w:rPr>
        <w:t>Экономическое развитие и инновационная экономика</w:t>
      </w:r>
    </w:p>
    <w:p w:rsidR="00E62639" w:rsidRPr="009905AC" w:rsidRDefault="00E62639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05AC">
        <w:rPr>
          <w:rFonts w:ascii="Times New Roman" w:hAnsi="Times New Roman" w:cs="Times New Roman"/>
          <w:b/>
          <w:bCs/>
          <w:sz w:val="28"/>
          <w:szCs w:val="28"/>
        </w:rPr>
        <w:t>(наименование муниципальной программы)</w:t>
      </w:r>
    </w:p>
    <w:p w:rsidR="00E62639" w:rsidRPr="009905AC" w:rsidRDefault="00E62639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05AC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за 2017 год</w:t>
      </w:r>
      <w:r w:rsidRPr="009905AC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p w:rsidR="00E62639" w:rsidRPr="009905AC" w:rsidRDefault="00E62639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05AC">
        <w:rPr>
          <w:rFonts w:ascii="Times New Roman" w:hAnsi="Times New Roman" w:cs="Times New Roman"/>
          <w:b/>
          <w:bCs/>
          <w:sz w:val="28"/>
          <w:szCs w:val="28"/>
        </w:rPr>
        <w:t>(за первый квартал, первое полугодие, девять месяцев, год)</w:t>
      </w:r>
    </w:p>
    <w:p w:rsidR="00E62639" w:rsidRPr="00454946" w:rsidRDefault="00E62639" w:rsidP="00347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8"/>
        <w:gridCol w:w="1134"/>
        <w:gridCol w:w="1276"/>
        <w:gridCol w:w="1276"/>
        <w:gridCol w:w="1275"/>
        <w:gridCol w:w="1560"/>
        <w:gridCol w:w="3969"/>
      </w:tblGrid>
      <w:tr w:rsidR="00E62639" w:rsidRPr="00BB2794">
        <w:trPr>
          <w:trHeight w:val="276"/>
        </w:trPr>
        <w:tc>
          <w:tcPr>
            <w:tcW w:w="993" w:type="dxa"/>
            <w:vMerge w:val="restart"/>
          </w:tcPr>
          <w:p w:rsidR="00E62639" w:rsidRPr="00BB2794" w:rsidRDefault="00E62639" w:rsidP="0045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Номер пок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зателя (1)</w:t>
            </w:r>
          </w:p>
        </w:tc>
        <w:tc>
          <w:tcPr>
            <w:tcW w:w="3118" w:type="dxa"/>
            <w:vMerge w:val="restart"/>
          </w:tcPr>
          <w:p w:rsidR="00E62639" w:rsidRPr="00BB2794" w:rsidRDefault="00E62639" w:rsidP="0045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134" w:type="dxa"/>
            <w:vMerge w:val="restart"/>
          </w:tcPr>
          <w:p w:rsidR="00E62639" w:rsidRPr="00BB2794" w:rsidRDefault="00E62639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387" w:type="dxa"/>
            <w:gridSpan w:val="4"/>
          </w:tcPr>
          <w:p w:rsidR="00E62639" w:rsidRPr="00BB2794" w:rsidRDefault="00E62639" w:rsidP="00BF49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E62639" w:rsidRPr="00BB2794" w:rsidRDefault="00E62639" w:rsidP="005A7E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Merge w:val="restart"/>
          </w:tcPr>
          <w:p w:rsidR="00E62639" w:rsidRPr="00BB2794" w:rsidRDefault="00E62639" w:rsidP="0027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(3)</w:t>
            </w:r>
          </w:p>
        </w:tc>
      </w:tr>
      <w:tr w:rsidR="00E62639" w:rsidRPr="00BB2794">
        <w:trPr>
          <w:cantSplit/>
          <w:trHeight w:val="854"/>
        </w:trPr>
        <w:tc>
          <w:tcPr>
            <w:tcW w:w="993" w:type="dxa"/>
            <w:vMerge/>
          </w:tcPr>
          <w:p w:rsidR="00E62639" w:rsidRPr="00BB2794" w:rsidRDefault="00E62639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62639" w:rsidRPr="00BB2794" w:rsidRDefault="00E62639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2639" w:rsidRPr="00BB2794" w:rsidRDefault="00E62639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62639" w:rsidRPr="00BB2794" w:rsidRDefault="00E62639" w:rsidP="005A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год предш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щий о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 xml:space="preserve">четному* </w:t>
            </w:r>
          </w:p>
        </w:tc>
        <w:tc>
          <w:tcPr>
            <w:tcW w:w="4111" w:type="dxa"/>
            <w:gridSpan w:val="3"/>
          </w:tcPr>
          <w:p w:rsidR="00E62639" w:rsidRPr="00BB2794" w:rsidRDefault="00E62639" w:rsidP="005A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69" w:type="dxa"/>
            <w:vMerge/>
          </w:tcPr>
          <w:p w:rsidR="00E62639" w:rsidRPr="00BB2794" w:rsidRDefault="00E62639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39" w:rsidRPr="00BB2794">
        <w:trPr>
          <w:cantSplit/>
          <w:trHeight w:val="574"/>
        </w:trPr>
        <w:tc>
          <w:tcPr>
            <w:tcW w:w="993" w:type="dxa"/>
            <w:vMerge/>
          </w:tcPr>
          <w:p w:rsidR="00E62639" w:rsidRPr="00BB2794" w:rsidRDefault="00E62639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62639" w:rsidRPr="00BB2794" w:rsidRDefault="00E62639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2639" w:rsidRPr="00BB2794" w:rsidRDefault="00E62639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2639" w:rsidRPr="00BB2794" w:rsidRDefault="00E62639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639" w:rsidRPr="00BB2794" w:rsidRDefault="00E62639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E62639" w:rsidRPr="00BB2794" w:rsidRDefault="00E62639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E62639" w:rsidRPr="00BB2794" w:rsidRDefault="00E62639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% выполн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  <w:vMerge/>
          </w:tcPr>
          <w:p w:rsidR="00E62639" w:rsidRPr="00BB2794" w:rsidRDefault="00E62639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39" w:rsidRPr="00BF499F" w:rsidRDefault="00E62639" w:rsidP="002A0820">
      <w:pPr>
        <w:tabs>
          <w:tab w:val="left" w:pos="1148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118"/>
        <w:gridCol w:w="1134"/>
        <w:gridCol w:w="1276"/>
        <w:gridCol w:w="1276"/>
        <w:gridCol w:w="1275"/>
        <w:gridCol w:w="1560"/>
        <w:gridCol w:w="3969"/>
      </w:tblGrid>
      <w:tr w:rsidR="00E62639" w:rsidRPr="00BB2794">
        <w:trPr>
          <w:tblHeader/>
        </w:trPr>
        <w:tc>
          <w:tcPr>
            <w:tcW w:w="993" w:type="dxa"/>
          </w:tcPr>
          <w:p w:rsidR="00E62639" w:rsidRPr="00BB2794" w:rsidRDefault="00E62639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62639" w:rsidRPr="00BB2794" w:rsidRDefault="00E62639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2639" w:rsidRPr="00BB2794" w:rsidRDefault="00E62639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2639" w:rsidRPr="00BB2794" w:rsidRDefault="00E62639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2639" w:rsidRPr="00BB2794" w:rsidRDefault="00E62639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62639" w:rsidRPr="00BB2794" w:rsidRDefault="00E62639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62639" w:rsidRPr="00BB2794" w:rsidRDefault="00E62639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62639" w:rsidRPr="00BB2794" w:rsidRDefault="00E62639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639" w:rsidRPr="00BB2794">
        <w:tc>
          <w:tcPr>
            <w:tcW w:w="993" w:type="dxa"/>
          </w:tcPr>
          <w:p w:rsidR="00E62639" w:rsidRPr="00BB2794" w:rsidRDefault="00E62639" w:rsidP="00BB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E62639" w:rsidRPr="009905AC" w:rsidRDefault="00E62639" w:rsidP="002762E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_</w:t>
            </w:r>
            <w:r w:rsidRPr="00C3605B">
              <w:rPr>
                <w:b/>
                <w:sz w:val="28"/>
                <w:szCs w:val="28"/>
              </w:rPr>
              <w:t xml:space="preserve"> Экономическое развитие и инновационная экономика</w:t>
            </w:r>
          </w:p>
          <w:p w:rsidR="00E62639" w:rsidRPr="00BB2794" w:rsidRDefault="00E62639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_(наименование)</w:t>
            </w:r>
          </w:p>
        </w:tc>
      </w:tr>
      <w:tr w:rsidR="00E62639" w:rsidRPr="00BB2794">
        <w:tc>
          <w:tcPr>
            <w:tcW w:w="993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39" w:rsidRPr="00BB2794">
        <w:tc>
          <w:tcPr>
            <w:tcW w:w="993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B">
              <w:rPr>
                <w:bCs/>
                <w:sz w:val="28"/>
                <w:szCs w:val="28"/>
              </w:rPr>
              <w:t>среднемесячная ном</w:t>
            </w:r>
            <w:r w:rsidRPr="00C3605B">
              <w:rPr>
                <w:bCs/>
                <w:sz w:val="28"/>
                <w:szCs w:val="28"/>
              </w:rPr>
              <w:t>и</w:t>
            </w:r>
            <w:r w:rsidRPr="00C3605B">
              <w:rPr>
                <w:bCs/>
                <w:sz w:val="28"/>
                <w:szCs w:val="28"/>
              </w:rPr>
              <w:t>нальная начисленная заработная плата р</w:t>
            </w:r>
            <w:r w:rsidRPr="00C3605B">
              <w:rPr>
                <w:bCs/>
                <w:sz w:val="28"/>
                <w:szCs w:val="28"/>
              </w:rPr>
              <w:t>а</w:t>
            </w:r>
            <w:r w:rsidRPr="00C3605B">
              <w:rPr>
                <w:bCs/>
                <w:sz w:val="28"/>
                <w:szCs w:val="28"/>
              </w:rPr>
              <w:t>ботников крупных и средних предприятий и некоммерческих орг</w:t>
            </w:r>
            <w:r w:rsidRPr="00C3605B">
              <w:rPr>
                <w:bCs/>
                <w:sz w:val="28"/>
                <w:szCs w:val="28"/>
              </w:rPr>
              <w:t>а</w:t>
            </w:r>
            <w:r w:rsidRPr="00C3605B">
              <w:rPr>
                <w:bCs/>
                <w:sz w:val="28"/>
                <w:szCs w:val="28"/>
              </w:rPr>
              <w:t>низаций, осущест</w:t>
            </w:r>
            <w:r w:rsidRPr="00C3605B">
              <w:rPr>
                <w:bCs/>
                <w:sz w:val="28"/>
                <w:szCs w:val="28"/>
              </w:rPr>
              <w:t>в</w:t>
            </w:r>
            <w:r w:rsidRPr="00C3605B">
              <w:rPr>
                <w:bCs/>
                <w:sz w:val="28"/>
                <w:szCs w:val="28"/>
              </w:rPr>
              <w:t>ляющих деятельность на территории станицы Полтавской, рублей</w:t>
            </w:r>
          </w:p>
        </w:tc>
        <w:tc>
          <w:tcPr>
            <w:tcW w:w="1134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18800</w:t>
            </w:r>
          </w:p>
        </w:tc>
        <w:tc>
          <w:tcPr>
            <w:tcW w:w="1276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24300</w:t>
            </w:r>
          </w:p>
        </w:tc>
        <w:tc>
          <w:tcPr>
            <w:tcW w:w="1275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24400</w:t>
            </w:r>
          </w:p>
        </w:tc>
        <w:tc>
          <w:tcPr>
            <w:tcW w:w="1560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100,4</w:t>
            </w:r>
          </w:p>
        </w:tc>
        <w:tc>
          <w:tcPr>
            <w:tcW w:w="3969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39" w:rsidRPr="00BB2794">
        <w:tc>
          <w:tcPr>
            <w:tcW w:w="993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39" w:rsidRPr="00BB2794">
        <w:tc>
          <w:tcPr>
            <w:tcW w:w="993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B">
              <w:rPr>
                <w:bCs/>
                <w:sz w:val="28"/>
                <w:szCs w:val="28"/>
              </w:rPr>
              <w:t>количество занятых в экономике станицы Полтавской, чел</w:t>
            </w:r>
          </w:p>
        </w:tc>
        <w:tc>
          <w:tcPr>
            <w:tcW w:w="1134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15,9</w:t>
            </w:r>
          </w:p>
        </w:tc>
        <w:tc>
          <w:tcPr>
            <w:tcW w:w="1276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15,9</w:t>
            </w:r>
          </w:p>
        </w:tc>
        <w:tc>
          <w:tcPr>
            <w:tcW w:w="1275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15,9</w:t>
            </w:r>
          </w:p>
        </w:tc>
        <w:tc>
          <w:tcPr>
            <w:tcW w:w="1560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3969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39" w:rsidRPr="00BB2794">
        <w:tc>
          <w:tcPr>
            <w:tcW w:w="993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05B">
              <w:rPr>
                <w:sz w:val="28"/>
                <w:szCs w:val="28"/>
              </w:rPr>
              <w:t>Поддержка субъектов малого и среднего предпринимательства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</w:tr>
      <w:tr w:rsidR="00E62639" w:rsidRPr="00BB2794" w:rsidTr="00FE0DEC">
        <w:tc>
          <w:tcPr>
            <w:tcW w:w="993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C3605B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134" w:type="dxa"/>
            <w:vAlign w:val="center"/>
          </w:tcPr>
          <w:p w:rsidR="00E62639" w:rsidRPr="00C3605B" w:rsidRDefault="00E62639" w:rsidP="00591F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39" w:rsidRPr="00BB2794" w:rsidTr="00FE0DEC">
        <w:tc>
          <w:tcPr>
            <w:tcW w:w="993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B">
              <w:rPr>
                <w:sz w:val="24"/>
                <w:szCs w:val="24"/>
                <w:lang w:eastAsia="en-US"/>
              </w:rPr>
              <w:t>Число субъектов малого и среднего предприним</w:t>
            </w:r>
            <w:r w:rsidRPr="00C3605B">
              <w:rPr>
                <w:sz w:val="24"/>
                <w:szCs w:val="24"/>
                <w:lang w:eastAsia="en-US"/>
              </w:rPr>
              <w:t>а</w:t>
            </w:r>
            <w:r w:rsidRPr="00C3605B">
              <w:rPr>
                <w:sz w:val="24"/>
                <w:szCs w:val="24"/>
                <w:lang w:eastAsia="en-US"/>
              </w:rPr>
              <w:t>тельства в расчете на 10 тыс. человек населения</w:t>
            </w:r>
          </w:p>
        </w:tc>
        <w:tc>
          <w:tcPr>
            <w:tcW w:w="1134" w:type="dxa"/>
            <w:vAlign w:val="center"/>
          </w:tcPr>
          <w:p w:rsidR="00E62639" w:rsidRPr="00C3605B" w:rsidRDefault="00E62639" w:rsidP="00591F2B">
            <w:pPr>
              <w:jc w:val="center"/>
              <w:rPr>
                <w:sz w:val="24"/>
                <w:szCs w:val="24"/>
                <w:lang w:eastAsia="en-US"/>
              </w:rPr>
            </w:pPr>
            <w:r w:rsidRPr="00C3605B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599,5</w:t>
            </w:r>
          </w:p>
        </w:tc>
        <w:tc>
          <w:tcPr>
            <w:tcW w:w="1276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538,1</w:t>
            </w:r>
          </w:p>
        </w:tc>
        <w:tc>
          <w:tcPr>
            <w:tcW w:w="1275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645</w:t>
            </w:r>
          </w:p>
        </w:tc>
        <w:tc>
          <w:tcPr>
            <w:tcW w:w="1560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119,9</w:t>
            </w:r>
          </w:p>
        </w:tc>
        <w:tc>
          <w:tcPr>
            <w:tcW w:w="3969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39" w:rsidRPr="00BB2794" w:rsidTr="00FE0DEC">
        <w:tc>
          <w:tcPr>
            <w:tcW w:w="993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2.1.2.</w:t>
            </w:r>
          </w:p>
        </w:tc>
        <w:tc>
          <w:tcPr>
            <w:tcW w:w="1134" w:type="dxa"/>
            <w:vAlign w:val="center"/>
          </w:tcPr>
          <w:p w:rsidR="00E62639" w:rsidRPr="00C3605B" w:rsidRDefault="00E62639" w:rsidP="00591F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39" w:rsidRPr="00BB2794">
        <w:tc>
          <w:tcPr>
            <w:tcW w:w="993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B">
              <w:rPr>
                <w:sz w:val="24"/>
                <w:szCs w:val="24"/>
                <w:lang w:eastAsia="en-US"/>
              </w:rPr>
              <w:t>Количество индивидуал</w:t>
            </w:r>
            <w:r w:rsidRPr="00C3605B">
              <w:rPr>
                <w:sz w:val="24"/>
                <w:szCs w:val="24"/>
                <w:lang w:eastAsia="en-US"/>
              </w:rPr>
              <w:t>ь</w:t>
            </w:r>
            <w:r w:rsidRPr="00C3605B">
              <w:rPr>
                <w:sz w:val="24"/>
                <w:szCs w:val="24"/>
                <w:lang w:eastAsia="en-US"/>
              </w:rPr>
              <w:t>ных предпринимателей</w:t>
            </w:r>
          </w:p>
        </w:tc>
        <w:tc>
          <w:tcPr>
            <w:tcW w:w="1134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B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1433</w:t>
            </w:r>
          </w:p>
        </w:tc>
        <w:tc>
          <w:tcPr>
            <w:tcW w:w="1276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1466</w:t>
            </w:r>
          </w:p>
        </w:tc>
        <w:tc>
          <w:tcPr>
            <w:tcW w:w="1275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1434</w:t>
            </w:r>
          </w:p>
        </w:tc>
        <w:tc>
          <w:tcPr>
            <w:tcW w:w="1560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97,8</w:t>
            </w:r>
          </w:p>
        </w:tc>
        <w:tc>
          <w:tcPr>
            <w:tcW w:w="3969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массового закрытия ИП в 2015 году, количество ИП не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становилось, а плановые показатели не менялись</w:t>
            </w:r>
          </w:p>
        </w:tc>
      </w:tr>
      <w:tr w:rsidR="00E62639" w:rsidRPr="00BB2794">
        <w:tc>
          <w:tcPr>
            <w:tcW w:w="993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2.1.3.</w:t>
            </w:r>
          </w:p>
        </w:tc>
        <w:tc>
          <w:tcPr>
            <w:tcW w:w="1134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39" w:rsidRPr="00BB2794">
        <w:tc>
          <w:tcPr>
            <w:tcW w:w="993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39" w:rsidRPr="00C3605B" w:rsidRDefault="00E62639" w:rsidP="002762E4">
            <w:pPr>
              <w:rPr>
                <w:sz w:val="24"/>
                <w:szCs w:val="24"/>
                <w:lang w:eastAsia="en-US"/>
              </w:rPr>
            </w:pPr>
            <w:r w:rsidRPr="00C3605B">
              <w:rPr>
                <w:sz w:val="24"/>
                <w:szCs w:val="24"/>
                <w:lang w:eastAsia="en-US"/>
              </w:rPr>
              <w:t>Доля среднесписочной численности работников (без внешних совместит</w:t>
            </w:r>
            <w:r w:rsidRPr="00C3605B">
              <w:rPr>
                <w:sz w:val="24"/>
                <w:szCs w:val="24"/>
                <w:lang w:eastAsia="en-US"/>
              </w:rPr>
              <w:t>е</w:t>
            </w:r>
            <w:r w:rsidRPr="00C3605B">
              <w:rPr>
                <w:sz w:val="24"/>
                <w:szCs w:val="24"/>
                <w:lang w:eastAsia="en-US"/>
              </w:rPr>
              <w:t>лей) малых и средних предприятий в среднесп</w:t>
            </w:r>
            <w:r w:rsidRPr="00C3605B">
              <w:rPr>
                <w:sz w:val="24"/>
                <w:szCs w:val="24"/>
                <w:lang w:eastAsia="en-US"/>
              </w:rPr>
              <w:t>и</w:t>
            </w:r>
            <w:r w:rsidRPr="00C3605B">
              <w:rPr>
                <w:sz w:val="24"/>
                <w:szCs w:val="24"/>
                <w:lang w:eastAsia="en-US"/>
              </w:rPr>
              <w:t>сочной численности рабо</w:t>
            </w:r>
            <w:r w:rsidRPr="00C3605B">
              <w:rPr>
                <w:sz w:val="24"/>
                <w:szCs w:val="24"/>
                <w:lang w:eastAsia="en-US"/>
              </w:rPr>
              <w:t>т</w:t>
            </w:r>
            <w:r w:rsidRPr="00C3605B">
              <w:rPr>
                <w:sz w:val="24"/>
                <w:szCs w:val="24"/>
                <w:lang w:eastAsia="en-US"/>
              </w:rPr>
              <w:t>ников (без внешних с</w:t>
            </w:r>
            <w:r w:rsidRPr="00C3605B">
              <w:rPr>
                <w:sz w:val="24"/>
                <w:szCs w:val="24"/>
                <w:lang w:eastAsia="en-US"/>
              </w:rPr>
              <w:t>о</w:t>
            </w:r>
            <w:r w:rsidRPr="00C3605B">
              <w:rPr>
                <w:sz w:val="24"/>
                <w:szCs w:val="24"/>
                <w:lang w:eastAsia="en-US"/>
              </w:rPr>
              <w:t>вместителей) всех пре</w:t>
            </w:r>
            <w:r w:rsidRPr="00C3605B">
              <w:rPr>
                <w:sz w:val="24"/>
                <w:szCs w:val="24"/>
                <w:lang w:eastAsia="en-US"/>
              </w:rPr>
              <w:t>д</w:t>
            </w:r>
            <w:r w:rsidRPr="00C3605B">
              <w:rPr>
                <w:sz w:val="24"/>
                <w:szCs w:val="24"/>
                <w:lang w:eastAsia="en-US"/>
              </w:rPr>
              <w:t>приятий и организаций</w:t>
            </w:r>
          </w:p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</w:tcPr>
          <w:p w:rsidR="00E62639" w:rsidRPr="007A4D68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18,1</w:t>
            </w: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5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60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969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произошли сокращение штатов (ОАО «Красноармейское ДРСУ» закрылось, «Полтавский консервный завод» и др.</w:t>
            </w:r>
          </w:p>
        </w:tc>
      </w:tr>
      <w:tr w:rsidR="00E62639" w:rsidRPr="00BB2794">
        <w:tc>
          <w:tcPr>
            <w:tcW w:w="993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39" w:rsidRPr="00BB2794">
        <w:tc>
          <w:tcPr>
            <w:tcW w:w="993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639" w:rsidRPr="00BB2794" w:rsidRDefault="00E6263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39" w:rsidRDefault="00E62639" w:rsidP="007C1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639" w:rsidRDefault="00E62639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доходам и управлению муниципальным имуществом</w:t>
      </w:r>
    </w:p>
    <w:p w:rsidR="00E62639" w:rsidRDefault="00E62639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(Т.Г. Быкова)</w:t>
      </w:r>
    </w:p>
    <w:p w:rsidR="00E62639" w:rsidRDefault="00E62639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39" w:rsidRDefault="00E62639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Исполнитель, тел.</w:t>
      </w:r>
    </w:p>
    <w:p w:rsidR="00E62639" w:rsidRDefault="00E62639" w:rsidP="0030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39" w:rsidRPr="00E4098C" w:rsidRDefault="00E62639" w:rsidP="0058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8C"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098C">
        <w:rPr>
          <w:rFonts w:ascii="Times New Roman" w:hAnsi="Times New Roman" w:cs="Times New Roman"/>
          <w:sz w:val="28"/>
          <w:szCs w:val="28"/>
        </w:rPr>
        <w:t>омер целевого показателя, показателя оценки социально-экономической эффективности, критерия выполн</w:t>
      </w:r>
      <w:r w:rsidRPr="00E4098C">
        <w:rPr>
          <w:rFonts w:ascii="Times New Roman" w:hAnsi="Times New Roman" w:cs="Times New Roman"/>
          <w:sz w:val="28"/>
          <w:szCs w:val="28"/>
        </w:rPr>
        <w:t>е</w:t>
      </w:r>
      <w:r w:rsidRPr="00E4098C">
        <w:rPr>
          <w:rFonts w:ascii="Times New Roman" w:hAnsi="Times New Roman" w:cs="Times New Roman"/>
          <w:sz w:val="28"/>
          <w:szCs w:val="28"/>
        </w:rPr>
        <w:t xml:space="preserve">ния, целевого индикатора указывается в соответствии с нумерацией, приведенной в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Красноармейский район </w:t>
      </w:r>
      <w:r w:rsidRPr="00E4098C">
        <w:rPr>
          <w:rFonts w:ascii="Times New Roman" w:hAnsi="Times New Roman" w:cs="Times New Roman"/>
          <w:sz w:val="28"/>
          <w:szCs w:val="28"/>
        </w:rPr>
        <w:t>(подпрограммы, в</w:t>
      </w:r>
      <w:r>
        <w:rPr>
          <w:rFonts w:ascii="Times New Roman" w:hAnsi="Times New Roman" w:cs="Times New Roman"/>
          <w:sz w:val="28"/>
          <w:szCs w:val="28"/>
        </w:rPr>
        <w:t>едомственной целевой программы).</w:t>
      </w:r>
    </w:p>
    <w:p w:rsidR="00E62639" w:rsidRPr="00E4098C" w:rsidRDefault="00E62639" w:rsidP="0058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4"/>
      <w:r w:rsidRPr="00E4098C">
        <w:rPr>
          <w:rFonts w:ascii="Times New Roman" w:hAnsi="Times New Roman" w:cs="Times New Roman"/>
          <w:sz w:val="28"/>
          <w:szCs w:val="28"/>
        </w:rPr>
        <w:t xml:space="preserve">(2)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098C">
        <w:rPr>
          <w:rFonts w:ascii="Times New Roman" w:hAnsi="Times New Roman" w:cs="Times New Roman"/>
          <w:sz w:val="28"/>
          <w:szCs w:val="28"/>
        </w:rPr>
        <w:t xml:space="preserve"> случае мониторинга значения показателя по итога</w:t>
      </w:r>
      <w:r>
        <w:rPr>
          <w:rFonts w:ascii="Times New Roman" w:hAnsi="Times New Roman" w:cs="Times New Roman"/>
          <w:sz w:val="28"/>
          <w:szCs w:val="28"/>
        </w:rPr>
        <w:t>м года, проставляется значение «</w:t>
      </w:r>
      <w:r w:rsidRPr="00E4098C">
        <w:rPr>
          <w:rFonts w:ascii="Times New Roman" w:hAnsi="Times New Roman" w:cs="Times New Roman"/>
          <w:sz w:val="28"/>
          <w:szCs w:val="28"/>
        </w:rPr>
        <w:t>рассчитывается по ито</w:t>
      </w:r>
      <w:r>
        <w:rPr>
          <w:rFonts w:ascii="Times New Roman" w:hAnsi="Times New Roman" w:cs="Times New Roman"/>
          <w:sz w:val="28"/>
          <w:szCs w:val="28"/>
        </w:rPr>
        <w:t>гам года»</w:t>
      </w:r>
      <w:r w:rsidRPr="00E4098C">
        <w:rPr>
          <w:rFonts w:ascii="Times New Roman" w:hAnsi="Times New Roman" w:cs="Times New Roman"/>
          <w:sz w:val="28"/>
          <w:szCs w:val="28"/>
        </w:rPr>
        <w:t xml:space="preserve"> либо указываются прогнозные (расчетные) данные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62639" w:rsidRPr="00E4098C" w:rsidRDefault="00E62639" w:rsidP="00581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5"/>
      <w:r w:rsidRPr="00E4098C">
        <w:rPr>
          <w:rFonts w:ascii="Times New Roman" w:hAnsi="Times New Roman" w:cs="Times New Roman"/>
          <w:sz w:val="28"/>
          <w:szCs w:val="28"/>
        </w:rPr>
        <w:t xml:space="preserve">(3)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098C">
        <w:rPr>
          <w:rFonts w:ascii="Times New Roman" w:hAnsi="Times New Roman" w:cs="Times New Roman"/>
          <w:sz w:val="28"/>
          <w:szCs w:val="28"/>
        </w:rPr>
        <w:t xml:space="preserve"> случае мониторинга значения показателя по итогам года, отражается источник информации (например: н</w:t>
      </w:r>
      <w:r w:rsidRPr="00E4098C">
        <w:rPr>
          <w:rFonts w:ascii="Times New Roman" w:hAnsi="Times New Roman" w:cs="Times New Roman"/>
          <w:sz w:val="28"/>
          <w:szCs w:val="28"/>
        </w:rPr>
        <w:t>а</w:t>
      </w:r>
      <w:r w:rsidRPr="00E4098C">
        <w:rPr>
          <w:rFonts w:ascii="Times New Roman" w:hAnsi="Times New Roman" w:cs="Times New Roman"/>
          <w:sz w:val="28"/>
          <w:szCs w:val="28"/>
        </w:rPr>
        <w:t>именование региональной (при необходимости федеральной) статистической работы либо ведомственной статистики (с указанием реквизитов нормативного акта) с указанием их периодичности).</w:t>
      </w:r>
      <w:bookmarkEnd w:id="1"/>
    </w:p>
    <w:p w:rsidR="00E62639" w:rsidRPr="008D7806" w:rsidRDefault="00E62639" w:rsidP="00E409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7806">
        <w:rPr>
          <w:rFonts w:ascii="Times New Roman" w:hAnsi="Times New Roman" w:cs="Times New Roman"/>
          <w:sz w:val="28"/>
          <w:szCs w:val="28"/>
        </w:rPr>
        <w:t>* Приводится фактическое значение показателя</w:t>
      </w:r>
      <w:r>
        <w:rPr>
          <w:rFonts w:ascii="Times New Roman" w:hAnsi="Times New Roman" w:cs="Times New Roman"/>
          <w:sz w:val="28"/>
          <w:szCs w:val="28"/>
        </w:rPr>
        <w:t xml:space="preserve"> за год, предшествующий отчетному.</w:t>
      </w:r>
    </w:p>
    <w:p w:rsidR="00E62639" w:rsidRDefault="00E62639" w:rsidP="003033C2">
      <w:pPr>
        <w:spacing w:after="0" w:line="240" w:lineRule="auto"/>
        <w:rPr>
          <w:rFonts w:ascii="Times New Roman" w:hAnsi="Times New Roman" w:cs="Times New Roman"/>
        </w:rPr>
      </w:pPr>
    </w:p>
    <w:p w:rsidR="00E62639" w:rsidRDefault="00E62639" w:rsidP="003033C2">
      <w:pPr>
        <w:spacing w:after="0" w:line="240" w:lineRule="auto"/>
        <w:rPr>
          <w:rFonts w:ascii="Times New Roman" w:hAnsi="Times New Roman" w:cs="Times New Roman"/>
        </w:rPr>
      </w:pPr>
    </w:p>
    <w:p w:rsidR="00E62639" w:rsidRPr="009905AC" w:rsidRDefault="00E62639" w:rsidP="003033C2">
      <w:pPr>
        <w:spacing w:after="0" w:line="240" w:lineRule="auto"/>
        <w:rPr>
          <w:rFonts w:ascii="Times New Roman" w:hAnsi="Times New Roman" w:cs="Times New Roman"/>
        </w:rPr>
      </w:pPr>
    </w:p>
    <w:p w:rsidR="00E62639" w:rsidRDefault="00E62639" w:rsidP="00A4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62639" w:rsidRDefault="00E62639" w:rsidP="00A4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E62639" w:rsidRDefault="00E62639" w:rsidP="00A4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                                                                    В.А. Побожий</w:t>
      </w:r>
    </w:p>
    <w:p w:rsidR="00E62639" w:rsidRPr="003033C2" w:rsidRDefault="00E62639" w:rsidP="00A40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E62639" w:rsidRPr="003033C2" w:rsidSect="004923E1">
      <w:headerReference w:type="default" r:id="rId6"/>
      <w:pgSz w:w="16838" w:h="11906" w:orient="landscape"/>
      <w:pgMar w:top="1588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39" w:rsidRPr="007C1C0E" w:rsidRDefault="00E62639" w:rsidP="007C1C0E">
      <w:pPr>
        <w:pStyle w:val="a1"/>
        <w:rPr>
          <w:rFonts w:ascii="Calibri" w:hAnsi="Calibri" w:cs="Calibri"/>
          <w:sz w:val="22"/>
          <w:szCs w:val="22"/>
        </w:rPr>
      </w:pPr>
      <w:r>
        <w:separator/>
      </w:r>
    </w:p>
  </w:endnote>
  <w:endnote w:type="continuationSeparator" w:id="0">
    <w:p w:rsidR="00E62639" w:rsidRPr="007C1C0E" w:rsidRDefault="00E62639" w:rsidP="007C1C0E">
      <w:pPr>
        <w:pStyle w:val="a1"/>
        <w:rPr>
          <w:rFonts w:ascii="Calibri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39" w:rsidRPr="007C1C0E" w:rsidRDefault="00E62639" w:rsidP="007C1C0E">
      <w:pPr>
        <w:pStyle w:val="a1"/>
        <w:rPr>
          <w:rFonts w:ascii="Calibri" w:hAnsi="Calibri" w:cs="Calibri"/>
          <w:sz w:val="22"/>
          <w:szCs w:val="22"/>
        </w:rPr>
      </w:pPr>
      <w:r>
        <w:separator/>
      </w:r>
    </w:p>
  </w:footnote>
  <w:footnote w:type="continuationSeparator" w:id="0">
    <w:p w:rsidR="00E62639" w:rsidRPr="007C1C0E" w:rsidRDefault="00E62639" w:rsidP="007C1C0E">
      <w:pPr>
        <w:pStyle w:val="a1"/>
        <w:rPr>
          <w:rFonts w:ascii="Calibri" w:hAnsi="Calibri" w:cs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39" w:rsidRDefault="00E62639">
    <w:pPr>
      <w:pStyle w:val="Header"/>
    </w:pPr>
    <w:r>
      <w:rPr>
        <w:noProof/>
      </w:rPr>
      <w:pict>
        <v:rect id="_x0000_s2049" style="position:absolute;margin-left:770.35pt;margin-top:217.7pt;width:45.35pt;height:25.95pt;z-index:251660288;mso-position-horizontal-relative:page;mso-position-vertical-relative:margin" o:allowincell="f" stroked="f">
          <v:textbox style="layout-flow:vertical">
            <w:txbxContent>
              <w:p w:rsidR="00E62639" w:rsidRPr="007C1C0E" w:rsidRDefault="00E62639" w:rsidP="007C1C0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4</w: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C2"/>
    <w:rsid w:val="000712FC"/>
    <w:rsid w:val="000C1A87"/>
    <w:rsid w:val="0010768B"/>
    <w:rsid w:val="00133A00"/>
    <w:rsid w:val="00146982"/>
    <w:rsid w:val="00162FDD"/>
    <w:rsid w:val="001A1DCB"/>
    <w:rsid w:val="001B11F5"/>
    <w:rsid w:val="001B1E3F"/>
    <w:rsid w:val="001B2DB6"/>
    <w:rsid w:val="001F777E"/>
    <w:rsid w:val="002016BF"/>
    <w:rsid w:val="00225E20"/>
    <w:rsid w:val="00233A1D"/>
    <w:rsid w:val="0027340E"/>
    <w:rsid w:val="002762E4"/>
    <w:rsid w:val="002A0820"/>
    <w:rsid w:val="002C3820"/>
    <w:rsid w:val="002E69F3"/>
    <w:rsid w:val="002F120D"/>
    <w:rsid w:val="002F2A03"/>
    <w:rsid w:val="003033C2"/>
    <w:rsid w:val="003479E7"/>
    <w:rsid w:val="003636A0"/>
    <w:rsid w:val="003701A3"/>
    <w:rsid w:val="00375578"/>
    <w:rsid w:val="003A17C9"/>
    <w:rsid w:val="003A684A"/>
    <w:rsid w:val="003B5D4A"/>
    <w:rsid w:val="003D10F6"/>
    <w:rsid w:val="00454946"/>
    <w:rsid w:val="004923E1"/>
    <w:rsid w:val="004E60CB"/>
    <w:rsid w:val="005172F1"/>
    <w:rsid w:val="005514D9"/>
    <w:rsid w:val="00581F5C"/>
    <w:rsid w:val="00591F2B"/>
    <w:rsid w:val="005A0624"/>
    <w:rsid w:val="005A7EB0"/>
    <w:rsid w:val="005C77EB"/>
    <w:rsid w:val="00615625"/>
    <w:rsid w:val="00660FF5"/>
    <w:rsid w:val="0067164B"/>
    <w:rsid w:val="006E2104"/>
    <w:rsid w:val="006E4E6C"/>
    <w:rsid w:val="006F6115"/>
    <w:rsid w:val="007974E7"/>
    <w:rsid w:val="007A4D68"/>
    <w:rsid w:val="007C1C0E"/>
    <w:rsid w:val="0082494C"/>
    <w:rsid w:val="008A3A27"/>
    <w:rsid w:val="008A559B"/>
    <w:rsid w:val="008D7806"/>
    <w:rsid w:val="008E40C7"/>
    <w:rsid w:val="009113EB"/>
    <w:rsid w:val="009710F0"/>
    <w:rsid w:val="009905AC"/>
    <w:rsid w:val="009B0DC8"/>
    <w:rsid w:val="009C0096"/>
    <w:rsid w:val="009E7245"/>
    <w:rsid w:val="00A37E21"/>
    <w:rsid w:val="00A40A4C"/>
    <w:rsid w:val="00A558BB"/>
    <w:rsid w:val="00A732DC"/>
    <w:rsid w:val="00A844A2"/>
    <w:rsid w:val="00AA20BB"/>
    <w:rsid w:val="00AA2488"/>
    <w:rsid w:val="00AA33B5"/>
    <w:rsid w:val="00BA00DA"/>
    <w:rsid w:val="00BB2794"/>
    <w:rsid w:val="00BE76BF"/>
    <w:rsid w:val="00BF499F"/>
    <w:rsid w:val="00C22655"/>
    <w:rsid w:val="00C3605B"/>
    <w:rsid w:val="00C451E1"/>
    <w:rsid w:val="00C5129A"/>
    <w:rsid w:val="00C518D3"/>
    <w:rsid w:val="00C51E59"/>
    <w:rsid w:val="00C951E9"/>
    <w:rsid w:val="00CB4183"/>
    <w:rsid w:val="00CF7CAD"/>
    <w:rsid w:val="00D1327D"/>
    <w:rsid w:val="00D307B5"/>
    <w:rsid w:val="00DC0B23"/>
    <w:rsid w:val="00DE50DA"/>
    <w:rsid w:val="00E01E30"/>
    <w:rsid w:val="00E4098C"/>
    <w:rsid w:val="00E44B8E"/>
    <w:rsid w:val="00E45C4F"/>
    <w:rsid w:val="00E62639"/>
    <w:rsid w:val="00E9517F"/>
    <w:rsid w:val="00EB21C9"/>
    <w:rsid w:val="00ED7C5C"/>
    <w:rsid w:val="00F166B1"/>
    <w:rsid w:val="00F32C10"/>
    <w:rsid w:val="00FE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3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3033C2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3033C2"/>
    <w:rPr>
      <w:rFonts w:cs="Times New Roman"/>
      <w:bCs/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C0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1C0E"/>
    <w:rPr>
      <w:rFonts w:cs="Times New Roman"/>
    </w:rPr>
  </w:style>
  <w:style w:type="table" w:styleId="TableGrid">
    <w:name w:val="Table Grid"/>
    <w:basedOn w:val="TableNormal"/>
    <w:uiPriority w:val="99"/>
    <w:rsid w:val="005A7EB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543</TotalTime>
  <Pages>4</Pages>
  <Words>500</Words>
  <Characters>2856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elenacher</dc:creator>
  <cp:keywords/>
  <dc:description/>
  <cp:lastModifiedBy>Пользователь</cp:lastModifiedBy>
  <cp:revision>29</cp:revision>
  <cp:lastPrinted>2016-03-24T05:54:00Z</cp:lastPrinted>
  <dcterms:created xsi:type="dcterms:W3CDTF">2014-06-18T14:30:00Z</dcterms:created>
  <dcterms:modified xsi:type="dcterms:W3CDTF">2018-03-14T08:16:00Z</dcterms:modified>
</cp:coreProperties>
</file>