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C6" w:rsidRDefault="007F65C6" w:rsidP="007F65C6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8B5F64" w:rsidRPr="008B5F64" w:rsidRDefault="008B5F64" w:rsidP="008B5F64">
      <w:pPr>
        <w:spacing w:after="120" w:line="240" w:lineRule="atLeast"/>
        <w:jc w:val="center"/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</w:pP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Кадастровая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Pr="008B5F64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палата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  <w:r w:rsidR="0017775C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>напоминает о полезном сервисе «Публичная кадастровая карта»</w:t>
      </w:r>
      <w:r w:rsidR="00C147C6">
        <w:rPr>
          <w:rFonts w:ascii="Segoe UI" w:eastAsia="Times New Roman" w:hAnsi="Segoe UI" w:cs="Segoe UI"/>
          <w:b/>
          <w:bCs/>
          <w:iCs/>
          <w:color w:val="000000"/>
          <w:sz w:val="32"/>
          <w:szCs w:val="28"/>
        </w:rPr>
        <w:t xml:space="preserve"> </w:t>
      </w:r>
    </w:p>
    <w:p w:rsidR="00AF4921" w:rsidRPr="007F65C6" w:rsidRDefault="008B5F64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1573E31" wp14:editId="4AF9B9D0">
            <wp:simplePos x="0" y="0"/>
            <wp:positionH relativeFrom="column">
              <wp:posOffset>76200</wp:posOffset>
            </wp:positionH>
            <wp:positionV relativeFrom="paragraph">
              <wp:posOffset>275590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F80" w:rsidRDefault="00104F80" w:rsidP="0055341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04F80">
        <w:rPr>
          <w:rFonts w:ascii="Segoe UI" w:eastAsia="Times New Roman" w:hAnsi="Segoe UI" w:cs="Segoe UI"/>
          <w:color w:val="000000"/>
          <w:sz w:val="24"/>
          <w:szCs w:val="24"/>
        </w:rPr>
        <w:t>Публичная кадастровая карта - это отличный ресурс для получения первичной информации о земельном участке, где представлены такие сведения как кадастровые округа, кадастровые районы, границы и кадастровые зоны.</w:t>
      </w:r>
    </w:p>
    <w:p w:rsidR="00553414" w:rsidRPr="00553414" w:rsidRDefault="00553414" w:rsidP="0055341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 xml:space="preserve">С помощью публичной кадастровой карты любое заинтересованное лицо, не выходя из дома или офиса, может получить справочную информацию по каждому объекту недвижимости: статус, площадь, кадастровую стоимость, форму собственности и т.п. </w:t>
      </w:r>
      <w:proofErr w:type="gramStart"/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>Также есть возможность просмотреть план земельного участка и план кадастрового квартала, которые можно при необходимости распечатать.</w:t>
      </w:r>
      <w:proofErr w:type="gramEnd"/>
    </w:p>
    <w:p w:rsidR="00553414" w:rsidRPr="00553414" w:rsidRDefault="00553414" w:rsidP="0055341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>Можно получить информацию о подразделениях территориального органа Росреестра, обслуживающих объект недвижимости, с указанием наименования подразделения, адреса и телефона офиса приема.</w:t>
      </w:r>
    </w:p>
    <w:p w:rsidR="000B169D" w:rsidRDefault="00553414" w:rsidP="0055341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 xml:space="preserve">Сервис обеспечивает доступ к базовой топографической карте России и </w:t>
      </w:r>
      <w:proofErr w:type="spellStart"/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>ортофотопланам</w:t>
      </w:r>
      <w:proofErr w:type="spellEnd"/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>, сведениям о территориальных зонах и зонах с особыми условиями использования территорий, а также границах муниципальных образований. Публичная кадастровая карта позволяет просматривать космические снимки территории, а также проводить измерения расстояний и площадей.</w:t>
      </w:r>
    </w:p>
    <w:p w:rsidR="00553414" w:rsidRPr="00553414" w:rsidRDefault="00553414" w:rsidP="0055341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все-таки необходим официальный документ, содержащий характеристики конкретного участка, всегда есть возможность заказать выписку из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Единого государственного реестра недвижимости</w:t>
      </w:r>
      <w:r w:rsidR="003F617A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Pr="0055341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3F617A" w:rsidRPr="003F617A">
        <w:rPr>
          <w:rFonts w:ascii="Segoe UI" w:eastAsia="Times New Roman" w:hAnsi="Segoe UI" w:cs="Segoe UI"/>
          <w:color w:val="000000"/>
          <w:sz w:val="24"/>
          <w:szCs w:val="24"/>
        </w:rPr>
        <w:t>воспользова</w:t>
      </w:r>
      <w:r w:rsidR="003F617A">
        <w:rPr>
          <w:rFonts w:ascii="Segoe UI" w:eastAsia="Times New Roman" w:hAnsi="Segoe UI" w:cs="Segoe UI"/>
          <w:color w:val="000000"/>
          <w:sz w:val="24"/>
          <w:szCs w:val="24"/>
        </w:rPr>
        <w:t>вшись</w:t>
      </w:r>
      <w:r w:rsidR="003F617A" w:rsidRPr="003F617A">
        <w:rPr>
          <w:rFonts w:ascii="Segoe UI" w:eastAsia="Times New Roman" w:hAnsi="Segoe UI" w:cs="Segoe UI"/>
          <w:color w:val="000000"/>
          <w:sz w:val="24"/>
          <w:szCs w:val="24"/>
        </w:rPr>
        <w:t xml:space="preserve"> соответствующим сервисом на портале государственных услуг Росреестра (</w:t>
      </w:r>
      <w:hyperlink r:id="rId8" w:history="1">
        <w:r w:rsidR="003F617A" w:rsidRPr="003F617A">
          <w:rPr>
            <w:rStyle w:val="a3"/>
            <w:rFonts w:ascii="Segoe UI" w:eastAsia="Times New Roman" w:hAnsi="Segoe UI" w:cs="Segoe UI"/>
            <w:sz w:val="24"/>
            <w:szCs w:val="24"/>
          </w:rPr>
          <w:t>http://rosreestr.ru</w:t>
        </w:r>
      </w:hyperlink>
      <w:r w:rsidR="003F617A" w:rsidRPr="003F617A">
        <w:rPr>
          <w:rFonts w:ascii="Segoe UI" w:eastAsia="Times New Roman" w:hAnsi="Segoe UI" w:cs="Segoe UI"/>
          <w:color w:val="000000"/>
          <w:sz w:val="24"/>
          <w:szCs w:val="24"/>
        </w:rPr>
        <w:t xml:space="preserve">),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любое удобное для Вас 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Росреестра»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C147C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A7769"/>
    <w:rsid w:val="000B169D"/>
    <w:rsid w:val="000C2010"/>
    <w:rsid w:val="000D44E6"/>
    <w:rsid w:val="000D6F7C"/>
    <w:rsid w:val="00104F80"/>
    <w:rsid w:val="0011691D"/>
    <w:rsid w:val="001327F8"/>
    <w:rsid w:val="0017775C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3F617A"/>
    <w:rsid w:val="00455DA7"/>
    <w:rsid w:val="004B1B0C"/>
    <w:rsid w:val="004E66AB"/>
    <w:rsid w:val="00505D6B"/>
    <w:rsid w:val="005368E7"/>
    <w:rsid w:val="00553414"/>
    <w:rsid w:val="005538DC"/>
    <w:rsid w:val="00567BE2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F65C6"/>
    <w:rsid w:val="0081313D"/>
    <w:rsid w:val="00837F78"/>
    <w:rsid w:val="008814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57043"/>
    <w:rsid w:val="00BB4606"/>
    <w:rsid w:val="00BB578A"/>
    <w:rsid w:val="00C02CFD"/>
    <w:rsid w:val="00C04309"/>
    <w:rsid w:val="00C13A47"/>
    <w:rsid w:val="00C147C6"/>
    <w:rsid w:val="00C611CE"/>
    <w:rsid w:val="00CA7A24"/>
    <w:rsid w:val="00CB0601"/>
    <w:rsid w:val="00CF4126"/>
    <w:rsid w:val="00D36400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F5FB-53E5-4898-A851-23E95743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28</cp:revision>
  <dcterms:created xsi:type="dcterms:W3CDTF">2018-08-29T07:22:00Z</dcterms:created>
  <dcterms:modified xsi:type="dcterms:W3CDTF">2018-12-04T13:09:00Z</dcterms:modified>
</cp:coreProperties>
</file>