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A6797F" w:rsidRPr="009E57C7" w:rsidRDefault="009E57C7" w:rsidP="009E57C7">
      <w:pPr>
        <w:spacing w:line="340" w:lineRule="exact"/>
        <w:ind w:right="-1" w:firstLine="709"/>
        <w:contextualSpacing/>
        <w:jc w:val="center"/>
        <w:rPr>
          <w:b/>
          <w:sz w:val="28"/>
          <w:szCs w:val="28"/>
        </w:rPr>
      </w:pPr>
      <w:r w:rsidRPr="009E57C7">
        <w:rPr>
          <w:b/>
          <w:sz w:val="28"/>
          <w:szCs w:val="28"/>
        </w:rPr>
        <w:t>Как построить дом: юридические и практические советы</w:t>
      </w:r>
    </w:p>
    <w:p w:rsidR="009E57C7" w:rsidRDefault="009E57C7" w:rsidP="00A6797F">
      <w:pPr>
        <w:spacing w:line="340" w:lineRule="exac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bookmarkStart w:id="0" w:name="_GoBack"/>
      <w:r w:rsidRPr="00FC4E5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3424</wp:posOffset>
            </wp:positionV>
            <wp:extent cx="2741812" cy="1318260"/>
            <wp:effectExtent l="0" t="0" r="1905" b="0"/>
            <wp:wrapThrough wrapText="bothSides">
              <wp:wrapPolygon edited="0">
                <wp:start x="0" y="0"/>
                <wp:lineTo x="0" y="21225"/>
                <wp:lineTo x="21465" y="21225"/>
                <wp:lineTo x="214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812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E53">
        <w:rPr>
          <w:sz w:val="24"/>
          <w:szCs w:val="24"/>
        </w:rPr>
        <w:t xml:space="preserve">Сайты объявлений пестрят объявлениями о продаже загородных домов. Но построить дом своей мечты многие желаю самостоятельно.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Что нужно знать при строительстве дома, и какие юридические и практические моменты стоит учесть? Предлагаем свои советы.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4"/>
          <w:szCs w:val="24"/>
        </w:rPr>
      </w:pPr>
      <w:r w:rsidRPr="00FC4E53">
        <w:rPr>
          <w:b/>
          <w:sz w:val="24"/>
          <w:szCs w:val="24"/>
        </w:rPr>
        <w:t>Выбор участка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Первое, что нужно сделать желающему построить дом - выбрать землю под строительство. Здесь все зависит от того, какой именно дом будет строиться: с возможностью круглогодичного проживания или только для летнего периода.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Помимо транспортной доступности участка, которую тоже стоит учесть, нужно обратить внимание на предназначение земельного участка. Участок приобретается для индивидуального жилищного строительства (ИЖС) или для ведения дачного хозяйства и садоводства? Впрочем, при желании прописаться можно будет на любом из этих участков, если дом будет признан пригодным для круглогодичного проживания.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Важный момент, на который стоит обратить внимание при выборе участка, - наличие подведенных коммуникаций (электричества, газопровода и водоснабжения). Участки с подведенной инфраструктурой стоят, безусловно, дороже, но самостоятельное их подведение после покупки участка может обойтись в еще более крупную сумму. Так что здесь тоже важно учитывать предназначение будущего дома. Так, для летнего строения достаточно будет электричества, а вот в доме для круглогодичного проживания без воды и газа не обойтись. Для желающих прописаться в построенном доме наличие инженерной инфраструктуры – это один из обязательных пунктов для признания дома пригодным для круглогодичного проживания.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Также стоит проверить документы на выбранный земельный участок: правоустанавливающий документ, свидетельство о государственной регистрации права собственности на земельный участок (выдается Росреестром), кадастровую выписку земельного участка, а также выписку из ЕГРП (единого государственного реестра прав на недвижимое имущество и сделок с ним). Выписка нужна для того, чтобы убедиться, что на участок не наложены какие-либо ограничения, например, арест.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После покупки нужно пройти процедуру государственной регистрации права собственности. Для этого новому владельцу следует обратиться в многофункциональный центр предоставления услуг.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center"/>
        <w:rPr>
          <w:b/>
          <w:sz w:val="24"/>
          <w:szCs w:val="24"/>
        </w:rPr>
      </w:pPr>
      <w:r w:rsidRPr="00FC4E53">
        <w:rPr>
          <w:b/>
          <w:sz w:val="24"/>
          <w:szCs w:val="24"/>
        </w:rPr>
        <w:t>Строительство дома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После приобретения участка и оформления его в собственность можно приступать к строительству жилого строения. Если дом строится на землях индивидуального жилищного строительства (ИЖС), то предварительно нужно будет получить разрешение на строительство от местной администрации. Для получения разрешения в орган местного самоуправления нужно будет предоставить правоустанавливающие документы на земельный участок, градостроительный план земельного участка, а также план-схему с обозначением места будущего строения. 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>Построенный дом также подлежит регистрации, причем регистрировать нужно и строения на землях ИЖС, и строения на территории садовых или дачных товариществ. Регистрацию на территории Краснодарского края осуществляет Управление Росреестра по Краснодарскому краю.</w:t>
      </w:r>
    </w:p>
    <w:p w:rsidR="009E57C7" w:rsidRPr="00FC4E53" w:rsidRDefault="009E57C7" w:rsidP="009E57C7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 w:rsidRPr="00FC4E53">
        <w:rPr>
          <w:sz w:val="24"/>
          <w:szCs w:val="24"/>
        </w:rPr>
        <w:t xml:space="preserve">Обратиться с запросом сведений из единого государственного реестра недвижимости или с заявлением о государственной регистрации прав можно в любой многофункциональный центр предоставления государственных и муниципальных услуг Краснодарского края (с адресами и </w:t>
      </w:r>
      <w:r w:rsidRPr="00FC4E53">
        <w:rPr>
          <w:sz w:val="24"/>
          <w:szCs w:val="24"/>
        </w:rPr>
        <w:lastRenderedPageBreak/>
        <w:t xml:space="preserve">графиком работы которых можно ознакомиться на сайте http://www.e-mfc.ru), либо через портал государственных услуг Росреестра (http://rosreestr.ru). </w:t>
      </w:r>
    </w:p>
    <w:bookmarkEnd w:id="0"/>
    <w:p w:rsidR="009E57C7" w:rsidRDefault="009E57C7" w:rsidP="0050299B">
      <w:pPr>
        <w:spacing w:before="100" w:beforeAutospacing="1" w:after="100" w:afterAutospacing="1" w:line="0" w:lineRule="atLeast"/>
        <w:contextualSpacing/>
      </w:pPr>
    </w:p>
    <w:p w:rsidR="0050299B" w:rsidRDefault="009E57C7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t>.</w:t>
      </w:r>
      <w:r w:rsidR="0050299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E2" w:rsidRDefault="002A6BE2" w:rsidP="00B51CF4">
      <w:pPr>
        <w:spacing w:after="0" w:line="240" w:lineRule="auto"/>
      </w:pPr>
      <w:r>
        <w:separator/>
      </w:r>
    </w:p>
  </w:endnote>
  <w:endnote w:type="continuationSeparator" w:id="0">
    <w:p w:rsidR="002A6BE2" w:rsidRDefault="002A6BE2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E2" w:rsidRDefault="002A6BE2" w:rsidP="00B51CF4">
      <w:pPr>
        <w:spacing w:after="0" w:line="240" w:lineRule="auto"/>
      </w:pPr>
      <w:r>
        <w:separator/>
      </w:r>
    </w:p>
  </w:footnote>
  <w:footnote w:type="continuationSeparator" w:id="0">
    <w:p w:rsidR="002A6BE2" w:rsidRDefault="002A6BE2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36406"/>
    <w:rsid w:val="00691289"/>
    <w:rsid w:val="006F523B"/>
    <w:rsid w:val="00715DF8"/>
    <w:rsid w:val="007763D0"/>
    <w:rsid w:val="007832E4"/>
    <w:rsid w:val="00790ECF"/>
    <w:rsid w:val="007A13C3"/>
    <w:rsid w:val="00844985"/>
    <w:rsid w:val="008522E3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51CF4"/>
    <w:rsid w:val="00BB5993"/>
    <w:rsid w:val="00BE4CD4"/>
    <w:rsid w:val="00C0532A"/>
    <w:rsid w:val="00C2030A"/>
    <w:rsid w:val="00C340E0"/>
    <w:rsid w:val="00C60441"/>
    <w:rsid w:val="00C607D9"/>
    <w:rsid w:val="00C6704B"/>
    <w:rsid w:val="00D47B17"/>
    <w:rsid w:val="00D90D70"/>
    <w:rsid w:val="00D9594B"/>
    <w:rsid w:val="00DA4E20"/>
    <w:rsid w:val="00E206EC"/>
    <w:rsid w:val="00E277B8"/>
    <w:rsid w:val="00E75263"/>
    <w:rsid w:val="00EC7F90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3</cp:revision>
  <dcterms:created xsi:type="dcterms:W3CDTF">2018-04-07T09:31:00Z</dcterms:created>
  <dcterms:modified xsi:type="dcterms:W3CDTF">2018-04-07T09:32:00Z</dcterms:modified>
</cp:coreProperties>
</file>